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FBA8" w14:textId="5262894C" w:rsidR="00CA1C73" w:rsidRPr="00CA1C73" w:rsidRDefault="00CA1C73" w:rsidP="00CA1C73">
      <w:pPr>
        <w:rPr>
          <w:b/>
          <w:bCs/>
        </w:rPr>
      </w:pPr>
      <w:r w:rsidRPr="00CA1C73">
        <w:rPr>
          <w:b/>
          <w:bCs/>
        </w:rPr>
        <w:t>Tauche ein in die mystischen Klänge der Wikinger</w:t>
      </w:r>
    </w:p>
    <w:p w14:paraId="6B8F1247" w14:textId="77777777" w:rsidR="00CA1C73" w:rsidRPr="00CA1C73" w:rsidRDefault="00CA1C73" w:rsidP="00CA1C73">
      <w:r w:rsidRPr="00CA1C73">
        <w:t xml:space="preserve">Mit </w:t>
      </w:r>
      <w:r w:rsidRPr="00CA1C73">
        <w:rPr>
          <w:b/>
          <w:bCs/>
        </w:rPr>
        <w:t>Dark ERA</w:t>
      </w:r>
      <w:r w:rsidRPr="00CA1C73">
        <w:t xml:space="preserve"> nimmt dich </w:t>
      </w:r>
      <w:r w:rsidRPr="00CA1C73">
        <w:rPr>
          <w:b/>
          <w:bCs/>
        </w:rPr>
        <w:t>Eduardo Tarilonte</w:t>
      </w:r>
      <w:r w:rsidRPr="00CA1C73">
        <w:t xml:space="preserve">, der Meister der atmosphärischen Klänge, mit auf eine Reise in eine dunkle Zeit, in der die ersten </w:t>
      </w:r>
      <w:r w:rsidRPr="00CA1C73">
        <w:rPr>
          <w:b/>
          <w:bCs/>
        </w:rPr>
        <w:t>Sagen</w:t>
      </w:r>
      <w:r w:rsidRPr="00CA1C73">
        <w:t xml:space="preserve"> entstanden und die alten </w:t>
      </w:r>
      <w:r w:rsidRPr="00CA1C73">
        <w:rPr>
          <w:b/>
          <w:bCs/>
        </w:rPr>
        <w:t>Götter des Nordens</w:t>
      </w:r>
      <w:r w:rsidRPr="00CA1C73">
        <w:t xml:space="preserve"> das Schicksal der Menschen bestimmten. Mit dieser Library kannst du die Töne erleben, zu denen schon die </w:t>
      </w:r>
      <w:r w:rsidRPr="00CA1C73">
        <w:rPr>
          <w:b/>
          <w:bCs/>
        </w:rPr>
        <w:t>Wikinger</w:t>
      </w:r>
      <w:r w:rsidRPr="00CA1C73">
        <w:t xml:space="preserve"> und andere längst vergessene Völker ihre Mythen und Legenden besangen.</w:t>
      </w:r>
    </w:p>
    <w:p w14:paraId="6ABD1B1C" w14:textId="77777777" w:rsidR="00CA1C73" w:rsidRPr="00CA1C73" w:rsidRDefault="00CA1C73" w:rsidP="00CA1C73">
      <w:r w:rsidRPr="00CA1C73">
        <w:t xml:space="preserve">Die </w:t>
      </w:r>
      <w:r w:rsidRPr="00CA1C73">
        <w:rPr>
          <w:b/>
          <w:bCs/>
        </w:rPr>
        <w:t>faszinierenden Klänge</w:t>
      </w:r>
      <w:r w:rsidRPr="00CA1C73">
        <w:t xml:space="preserve"> von </w:t>
      </w:r>
      <w:r w:rsidRPr="00CA1C73">
        <w:rPr>
          <w:b/>
          <w:bCs/>
        </w:rPr>
        <w:t>Dark ERA</w:t>
      </w:r>
      <w:r w:rsidRPr="00CA1C73">
        <w:t xml:space="preserve"> reichen von der tiefen Resonanz der alten </w:t>
      </w:r>
      <w:proofErr w:type="spellStart"/>
      <w:r w:rsidRPr="00CA1C73">
        <w:rPr>
          <w:b/>
          <w:bCs/>
        </w:rPr>
        <w:t>Tagelharpa</w:t>
      </w:r>
      <w:proofErr w:type="spellEnd"/>
      <w:r w:rsidRPr="00CA1C73">
        <w:t xml:space="preserve"> über die eindrucksvolle </w:t>
      </w:r>
      <w:proofErr w:type="spellStart"/>
      <w:r w:rsidRPr="00CA1C73">
        <w:rPr>
          <w:b/>
          <w:bCs/>
        </w:rPr>
        <w:t>Lyre</w:t>
      </w:r>
      <w:proofErr w:type="spellEnd"/>
      <w:r w:rsidRPr="00CA1C73">
        <w:t xml:space="preserve"> bis hin zu den markanten Tönen nordischer </w:t>
      </w:r>
      <w:r w:rsidRPr="00CA1C73">
        <w:rPr>
          <w:b/>
          <w:bCs/>
        </w:rPr>
        <w:t>Knochenflöten</w:t>
      </w:r>
      <w:r w:rsidRPr="00CA1C73">
        <w:t xml:space="preserve"> und der Obertonflöte </w:t>
      </w:r>
      <w:proofErr w:type="spellStart"/>
      <w:r w:rsidRPr="00CA1C73">
        <w:rPr>
          <w:b/>
          <w:bCs/>
        </w:rPr>
        <w:t>Fujara</w:t>
      </w:r>
      <w:proofErr w:type="spellEnd"/>
      <w:r w:rsidRPr="00CA1C73">
        <w:t xml:space="preserve">. Wenn die </w:t>
      </w:r>
      <w:r w:rsidRPr="00CA1C73">
        <w:rPr>
          <w:b/>
          <w:bCs/>
        </w:rPr>
        <w:t>Kriegshörner</w:t>
      </w:r>
      <w:r w:rsidRPr="00CA1C73">
        <w:t xml:space="preserve"> erklingen, die mächtigen Schlaginstrumente donnern und die mystischen </w:t>
      </w:r>
      <w:r w:rsidRPr="00CA1C73">
        <w:rPr>
          <w:b/>
          <w:bCs/>
        </w:rPr>
        <w:t>Kehlkopfgesänge</w:t>
      </w:r>
      <w:r w:rsidRPr="00CA1C73">
        <w:t xml:space="preserve"> einsetzen, wird dir garantiert eine Gänsehaut über den Rücken laufen. Diese Instrumente verschmelzen mit </w:t>
      </w:r>
      <w:r w:rsidRPr="00CA1C73">
        <w:rPr>
          <w:b/>
          <w:bCs/>
        </w:rPr>
        <w:t>Klanglandschaften</w:t>
      </w:r>
      <w:r w:rsidRPr="00CA1C73">
        <w:t xml:space="preserve"> und pulsierenden </w:t>
      </w:r>
      <w:r w:rsidRPr="00CA1C73">
        <w:rPr>
          <w:b/>
          <w:bCs/>
        </w:rPr>
        <w:t>Flächen</w:t>
      </w:r>
      <w:r w:rsidRPr="00CA1C73">
        <w:t xml:space="preserve">, die die Atmosphäre zusätzlich vertiefen. So wird </w:t>
      </w:r>
      <w:r w:rsidRPr="00CA1C73">
        <w:rPr>
          <w:b/>
          <w:bCs/>
        </w:rPr>
        <w:t>Dark ERA</w:t>
      </w:r>
      <w:r w:rsidRPr="00CA1C73">
        <w:t xml:space="preserve"> zu einem weiteren Meisterwerk von Eduardo Tarilonte.</w:t>
      </w:r>
    </w:p>
    <w:p w14:paraId="73C601F9" w14:textId="7372A703" w:rsidR="00CA1C73" w:rsidRPr="00CA1C73" w:rsidRDefault="00CA1C73" w:rsidP="00CA1C73">
      <w:r w:rsidRPr="00CA1C73">
        <w:rPr>
          <w:b/>
          <w:bCs/>
        </w:rPr>
        <w:t>Die Instrumente</w:t>
      </w:r>
    </w:p>
    <w:p w14:paraId="0E469084" w14:textId="77777777" w:rsidR="00CA1C73" w:rsidRPr="00CA1C73" w:rsidRDefault="00CA1C73" w:rsidP="00CA1C73">
      <w:r w:rsidRPr="00CA1C73">
        <w:rPr>
          <w:b/>
          <w:bCs/>
        </w:rPr>
        <w:t>Dark ERA</w:t>
      </w:r>
      <w:r w:rsidRPr="00CA1C73">
        <w:t xml:space="preserve"> bietet </w:t>
      </w:r>
      <w:r w:rsidRPr="00CA1C73">
        <w:rPr>
          <w:b/>
          <w:bCs/>
        </w:rPr>
        <w:t>über 50 Instrumente</w:t>
      </w:r>
      <w:r w:rsidRPr="00CA1C73">
        <w:t xml:space="preserve"> mit mehr als 20.000 Samples – darunter </w:t>
      </w:r>
      <w:r w:rsidRPr="00CA1C73">
        <w:rPr>
          <w:b/>
          <w:bCs/>
        </w:rPr>
        <w:t>Saiteninstrumente</w:t>
      </w:r>
      <w:r w:rsidRPr="00CA1C73">
        <w:t xml:space="preserve">, </w:t>
      </w:r>
      <w:r w:rsidRPr="00CA1C73">
        <w:rPr>
          <w:b/>
          <w:bCs/>
        </w:rPr>
        <w:t>Blasinstrumente</w:t>
      </w:r>
      <w:r w:rsidRPr="00CA1C73">
        <w:t xml:space="preserve"> und </w:t>
      </w:r>
      <w:r w:rsidRPr="00CA1C73">
        <w:rPr>
          <w:b/>
          <w:bCs/>
        </w:rPr>
        <w:t>Percussion</w:t>
      </w:r>
      <w:r w:rsidRPr="00CA1C73">
        <w:t xml:space="preserve">. Um eine möglichst </w:t>
      </w:r>
      <w:r w:rsidRPr="00CA1C73">
        <w:rPr>
          <w:b/>
          <w:bCs/>
        </w:rPr>
        <w:t>authentische und vielseitige Spielweise</w:t>
      </w:r>
      <w:r w:rsidRPr="00CA1C73">
        <w:t xml:space="preserve"> zu ermöglichen, wurden mehrere Spieltechniken aufgenommen und in den leistungsstarken </w:t>
      </w:r>
      <w:r w:rsidRPr="00CA1C73">
        <w:rPr>
          <w:b/>
          <w:bCs/>
        </w:rPr>
        <w:t>Engine Player</w:t>
      </w:r>
      <w:r w:rsidRPr="00CA1C73">
        <w:t xml:space="preserve"> integriert. Die Blasinstrumente bieten dir </w:t>
      </w:r>
      <w:r w:rsidRPr="00CA1C73">
        <w:rPr>
          <w:b/>
          <w:bCs/>
        </w:rPr>
        <w:t>True Legato</w:t>
      </w:r>
      <w:r w:rsidRPr="00CA1C73">
        <w:t xml:space="preserve"> und eine Vielzahl an </w:t>
      </w:r>
      <w:r w:rsidRPr="00CA1C73">
        <w:rPr>
          <w:b/>
          <w:bCs/>
        </w:rPr>
        <w:t>Artikulationen</w:t>
      </w:r>
      <w:r w:rsidRPr="00CA1C73">
        <w:t>, während die Flöten mit einigen ungewöhnlichen, intensiven Effektklängen überraschen.</w:t>
      </w:r>
    </w:p>
    <w:p w14:paraId="4422D086" w14:textId="77777777" w:rsidR="00CA1C73" w:rsidRPr="00CA1C73" w:rsidRDefault="00CA1C73" w:rsidP="00CA1C73">
      <w:r w:rsidRPr="00CA1C73">
        <w:t xml:space="preserve">Für die Streichinstrumente gibt es </w:t>
      </w:r>
      <w:r w:rsidRPr="00CA1C73">
        <w:rPr>
          <w:b/>
          <w:bCs/>
        </w:rPr>
        <w:t>Round-Robin</w:t>
      </w:r>
      <w:r w:rsidRPr="00CA1C73">
        <w:t xml:space="preserve">-Samples für auf- und abwärts gespielte Töne. Die Zupfinstrumente wurden mit verschiedenen Spieltechniken wie </w:t>
      </w:r>
      <w:r w:rsidRPr="00CA1C73">
        <w:rPr>
          <w:b/>
          <w:bCs/>
        </w:rPr>
        <w:t>Plektrum</w:t>
      </w:r>
      <w:r w:rsidRPr="00CA1C73">
        <w:t xml:space="preserve">, </w:t>
      </w:r>
      <w:r w:rsidRPr="00CA1C73">
        <w:rPr>
          <w:b/>
          <w:bCs/>
        </w:rPr>
        <w:t>Finger</w:t>
      </w:r>
      <w:r w:rsidRPr="00CA1C73">
        <w:t xml:space="preserve"> und </w:t>
      </w:r>
      <w:proofErr w:type="spellStart"/>
      <w:r w:rsidRPr="00CA1C73">
        <w:rPr>
          <w:b/>
          <w:bCs/>
        </w:rPr>
        <w:t>Strumming</w:t>
      </w:r>
      <w:proofErr w:type="spellEnd"/>
      <w:r w:rsidRPr="00CA1C73">
        <w:t xml:space="preserve"> aufgezeichnet.</w:t>
      </w:r>
    </w:p>
    <w:p w14:paraId="3D1C9CCE" w14:textId="34CCC14D" w:rsidR="00CA1C73" w:rsidRPr="00CA1C73" w:rsidRDefault="00CA1C73" w:rsidP="00CA1C73">
      <w:r w:rsidRPr="00CA1C73">
        <w:rPr>
          <w:b/>
          <w:bCs/>
        </w:rPr>
        <w:t>Enthaltene Instrumente:</w:t>
      </w:r>
    </w:p>
    <w:p w14:paraId="0DB8728A" w14:textId="77777777" w:rsidR="00CA1C73" w:rsidRPr="00CA1C73" w:rsidRDefault="00CA1C73" w:rsidP="00CA1C73">
      <w:pPr>
        <w:numPr>
          <w:ilvl w:val="0"/>
          <w:numId w:val="1"/>
        </w:numPr>
        <w:rPr>
          <w:lang w:val="en-US"/>
        </w:rPr>
      </w:pPr>
      <w:r w:rsidRPr="00CA1C73">
        <w:rPr>
          <w:b/>
          <w:bCs/>
          <w:lang w:val="en-US"/>
        </w:rPr>
        <w:t>Bowed Strings</w:t>
      </w:r>
      <w:r w:rsidRPr="00CA1C73">
        <w:rPr>
          <w:lang w:val="en-US"/>
        </w:rPr>
        <w:t xml:space="preserve">: </w:t>
      </w:r>
      <w:proofErr w:type="spellStart"/>
      <w:r w:rsidRPr="00CA1C73">
        <w:rPr>
          <w:lang w:val="en-US"/>
        </w:rPr>
        <w:t>Tagelharpa</w:t>
      </w:r>
      <w:proofErr w:type="spellEnd"/>
      <w:r w:rsidRPr="00CA1C73">
        <w:rPr>
          <w:lang w:val="en-US"/>
        </w:rPr>
        <w:t xml:space="preserve">, </w:t>
      </w:r>
      <w:proofErr w:type="spellStart"/>
      <w:r w:rsidRPr="00CA1C73">
        <w:rPr>
          <w:lang w:val="en-US"/>
        </w:rPr>
        <w:t>Jouhikko</w:t>
      </w:r>
      <w:proofErr w:type="spellEnd"/>
      <w:r w:rsidRPr="00CA1C73">
        <w:rPr>
          <w:lang w:val="en-US"/>
        </w:rPr>
        <w:t xml:space="preserve"> (Small &amp; Big), Crwth</w:t>
      </w:r>
    </w:p>
    <w:p w14:paraId="780EDA97" w14:textId="77777777" w:rsidR="00CA1C73" w:rsidRPr="00CA1C73" w:rsidRDefault="00CA1C73" w:rsidP="00CA1C73">
      <w:pPr>
        <w:numPr>
          <w:ilvl w:val="0"/>
          <w:numId w:val="1"/>
        </w:numPr>
        <w:rPr>
          <w:lang w:val="en-US"/>
        </w:rPr>
      </w:pPr>
      <w:r w:rsidRPr="00CA1C73">
        <w:rPr>
          <w:b/>
          <w:bCs/>
          <w:lang w:val="en-US"/>
        </w:rPr>
        <w:t>Plucked Strings</w:t>
      </w:r>
      <w:r w:rsidRPr="00CA1C73">
        <w:rPr>
          <w:lang w:val="en-US"/>
        </w:rPr>
        <w:t xml:space="preserve">: Cologne Lyre, Ancient Lyre, </w:t>
      </w:r>
      <w:proofErr w:type="spellStart"/>
      <w:r w:rsidRPr="00CA1C73">
        <w:rPr>
          <w:lang w:val="en-US"/>
        </w:rPr>
        <w:t>Trossingen</w:t>
      </w:r>
      <w:proofErr w:type="spellEnd"/>
      <w:r w:rsidRPr="00CA1C73">
        <w:rPr>
          <w:lang w:val="en-US"/>
        </w:rPr>
        <w:t xml:space="preserve"> Lyre, Utrecht Lute</w:t>
      </w:r>
    </w:p>
    <w:p w14:paraId="6CE4D77A" w14:textId="77777777" w:rsidR="00CA1C73" w:rsidRPr="00CA1C73" w:rsidRDefault="00CA1C73" w:rsidP="00CA1C73">
      <w:pPr>
        <w:numPr>
          <w:ilvl w:val="0"/>
          <w:numId w:val="1"/>
        </w:numPr>
        <w:rPr>
          <w:lang w:val="en-US"/>
        </w:rPr>
      </w:pPr>
      <w:r w:rsidRPr="00CA1C73">
        <w:rPr>
          <w:b/>
          <w:bCs/>
          <w:lang w:val="en-US"/>
        </w:rPr>
        <w:t>Winds</w:t>
      </w:r>
      <w:r w:rsidRPr="00CA1C73">
        <w:rPr>
          <w:lang w:val="en-US"/>
        </w:rPr>
        <w:t xml:space="preserve">: War Horn, White Horn, Curved Horn, Shofar, Bukkehorn, Shell, Long Trumpet, Big Horn, Double Flute, Small Bone Flute, Vulture Bone Flute, </w:t>
      </w:r>
      <w:proofErr w:type="spellStart"/>
      <w:r w:rsidRPr="00CA1C73">
        <w:rPr>
          <w:lang w:val="en-US"/>
        </w:rPr>
        <w:t>Pictish</w:t>
      </w:r>
      <w:proofErr w:type="spellEnd"/>
      <w:r w:rsidRPr="00CA1C73">
        <w:rPr>
          <w:lang w:val="en-US"/>
        </w:rPr>
        <w:t xml:space="preserve"> Pipes, Elderwood Flute, Overtone </w:t>
      </w:r>
      <w:proofErr w:type="spellStart"/>
      <w:r w:rsidRPr="00CA1C73">
        <w:rPr>
          <w:lang w:val="en-US"/>
        </w:rPr>
        <w:t>Fujara</w:t>
      </w:r>
      <w:proofErr w:type="spellEnd"/>
      <w:r w:rsidRPr="00CA1C73">
        <w:rPr>
          <w:lang w:val="en-US"/>
        </w:rPr>
        <w:t>, Didgeridoo, Wooden Lur</w:t>
      </w:r>
    </w:p>
    <w:p w14:paraId="222B50A5" w14:textId="77777777" w:rsidR="00CA1C73" w:rsidRPr="00CA1C73" w:rsidRDefault="00CA1C73" w:rsidP="00CA1C73">
      <w:pPr>
        <w:numPr>
          <w:ilvl w:val="0"/>
          <w:numId w:val="1"/>
        </w:numPr>
        <w:rPr>
          <w:lang w:val="en-US"/>
        </w:rPr>
      </w:pPr>
      <w:r w:rsidRPr="00CA1C73">
        <w:rPr>
          <w:b/>
          <w:bCs/>
          <w:lang w:val="en-US"/>
        </w:rPr>
        <w:t>Percussion</w:t>
      </w:r>
      <w:r w:rsidRPr="00CA1C73">
        <w:rPr>
          <w:lang w:val="en-US"/>
        </w:rPr>
        <w:t>: Shamanic Drum Small &amp; Big, Big Frame Drum, Square Drums, Skin Drums, Skin Snares, Skin Tom, Sieves, Anvil, Viking Mouth Harps, Jawbone, Pan Medium &amp; Rusted, Seed Shakers, Small Bells, Cowbells, Bullroarer, Horseshoe, Bronze Mortar</w:t>
      </w:r>
    </w:p>
    <w:p w14:paraId="72C17E04" w14:textId="77777777" w:rsidR="00CA1C73" w:rsidRPr="00CA1C73" w:rsidRDefault="00CA1C73" w:rsidP="00CA1C73">
      <w:r w:rsidRPr="00CA1C73">
        <w:rPr>
          <w:b/>
          <w:bCs/>
        </w:rPr>
        <w:t>Sound Design</w:t>
      </w:r>
    </w:p>
    <w:p w14:paraId="040C4283" w14:textId="77777777" w:rsidR="00CA1C73" w:rsidRPr="00CA1C73" w:rsidRDefault="00CA1C73" w:rsidP="00CA1C73">
      <w:r w:rsidRPr="00CA1C73">
        <w:t xml:space="preserve">Die Sammlung wird durch </w:t>
      </w:r>
      <w:r w:rsidRPr="00CA1C73">
        <w:rPr>
          <w:b/>
          <w:bCs/>
        </w:rPr>
        <w:t>über 100 detailliert programmierte Soundscapes</w:t>
      </w:r>
      <w:r w:rsidRPr="00CA1C73">
        <w:t xml:space="preserve"> ergänzt, die teils rhythmisch animiert sind, mit sich entwickelnden </w:t>
      </w:r>
      <w:r w:rsidRPr="00CA1C73">
        <w:rPr>
          <w:b/>
          <w:bCs/>
        </w:rPr>
        <w:t>Klangtexturen</w:t>
      </w:r>
      <w:r w:rsidRPr="00CA1C73">
        <w:t xml:space="preserve"> und einer einzigartigen Atmosphäre. Alle Elemente lassen sich separat im Mixer des </w:t>
      </w:r>
      <w:r w:rsidRPr="00CA1C73">
        <w:rPr>
          <w:b/>
          <w:bCs/>
        </w:rPr>
        <w:t>Engine Players</w:t>
      </w:r>
      <w:r w:rsidRPr="00CA1C73">
        <w:t xml:space="preserve"> in Lautstärke und Panorama anpassen.</w:t>
      </w:r>
    </w:p>
    <w:p w14:paraId="65605429" w14:textId="77777777" w:rsidR="00CA1C73" w:rsidRPr="00CA1C73" w:rsidRDefault="00CA1C73" w:rsidP="00CA1C73">
      <w:r w:rsidRPr="00CA1C73">
        <w:t xml:space="preserve">Für die </w:t>
      </w:r>
      <w:r w:rsidRPr="00CA1C73">
        <w:rPr>
          <w:b/>
          <w:bCs/>
        </w:rPr>
        <w:t>rhythmische Untermalung</w:t>
      </w:r>
      <w:r w:rsidRPr="00CA1C73">
        <w:t xml:space="preserve"> gibt es die </w:t>
      </w:r>
      <w:r w:rsidRPr="00CA1C73">
        <w:rPr>
          <w:b/>
          <w:bCs/>
        </w:rPr>
        <w:t>Epic Loops</w:t>
      </w:r>
      <w:r w:rsidRPr="00CA1C73">
        <w:t xml:space="preserve">, die aus bis zu 16 Instrumenten bestehen und bis zu 20 regelbare Elemente bieten. Mit diesen kannst du die Beats flexibel gestalten, und sie </w:t>
      </w:r>
      <w:r w:rsidRPr="00CA1C73">
        <w:lastRenderedPageBreak/>
        <w:t xml:space="preserve">passen sich automatisch dem Tempo deiner DAW an. Du hast dabei verschiedene Varianten des Main-Loops, Fills, </w:t>
      </w:r>
      <w:proofErr w:type="spellStart"/>
      <w:r w:rsidRPr="00CA1C73">
        <w:t>Endings</w:t>
      </w:r>
      <w:proofErr w:type="spellEnd"/>
      <w:r w:rsidRPr="00CA1C73">
        <w:t xml:space="preserve"> und einen pulsierenden Rhythmus, der perfekt zum Sound passt.</w:t>
      </w:r>
    </w:p>
    <w:p w14:paraId="3B89880E" w14:textId="2E2065EA" w:rsidR="00CA1C73" w:rsidRPr="00CA1C73" w:rsidRDefault="00CA1C73" w:rsidP="00CA1C73">
      <w:proofErr w:type="spellStart"/>
      <w:r w:rsidRPr="00CA1C73">
        <w:rPr>
          <w:b/>
          <w:bCs/>
        </w:rPr>
        <w:t>Rhythmic</w:t>
      </w:r>
      <w:proofErr w:type="spellEnd"/>
      <w:r w:rsidRPr="00CA1C73">
        <w:rPr>
          <w:b/>
          <w:bCs/>
        </w:rPr>
        <w:t xml:space="preserve"> Pads</w:t>
      </w:r>
      <w:r w:rsidRPr="00CA1C73">
        <w:t xml:space="preserve"> verbinden Trommeln und Solo-Instrumente und enthalten sowohl melodische als auch rhythmische Elemente. Du kannst die einzelnen Pads-Elemente ebenfalls individuell mischen.</w:t>
      </w:r>
    </w:p>
    <w:p w14:paraId="26354ECA" w14:textId="77777777" w:rsidR="00CA1C73" w:rsidRPr="00CA1C73" w:rsidRDefault="00CA1C73" w:rsidP="00CA1C73">
      <w:r w:rsidRPr="00CA1C73">
        <w:t xml:space="preserve">Ein weiteres Highlight sind die </w:t>
      </w:r>
      <w:proofErr w:type="spellStart"/>
      <w:r w:rsidRPr="00CA1C73">
        <w:rPr>
          <w:b/>
          <w:bCs/>
        </w:rPr>
        <w:t>Vocal</w:t>
      </w:r>
      <w:proofErr w:type="spellEnd"/>
      <w:r w:rsidRPr="00CA1C73">
        <w:rPr>
          <w:b/>
          <w:bCs/>
        </w:rPr>
        <w:t xml:space="preserve"> </w:t>
      </w:r>
      <w:proofErr w:type="spellStart"/>
      <w:r w:rsidRPr="00CA1C73">
        <w:rPr>
          <w:b/>
          <w:bCs/>
        </w:rPr>
        <w:t>Rhythms</w:t>
      </w:r>
      <w:proofErr w:type="spellEnd"/>
      <w:r w:rsidRPr="00CA1C73">
        <w:t xml:space="preserve">, inspiriert von den </w:t>
      </w:r>
      <w:r w:rsidRPr="00CA1C73">
        <w:rPr>
          <w:b/>
          <w:bCs/>
        </w:rPr>
        <w:t>Inuit</w:t>
      </w:r>
      <w:r w:rsidRPr="00CA1C73">
        <w:t xml:space="preserve">. Hier kannst du aus 24 MIDI-Dateien </w:t>
      </w:r>
      <w:proofErr w:type="spellStart"/>
      <w:r w:rsidRPr="00CA1C73">
        <w:t>Shouts</w:t>
      </w:r>
      <w:proofErr w:type="spellEnd"/>
      <w:r w:rsidRPr="00CA1C73">
        <w:t xml:space="preserve"> zusammensetzen, die sich nach Belieben ändern oder neu erstellen lassen. Die </w:t>
      </w:r>
      <w:r w:rsidRPr="00CA1C73">
        <w:rPr>
          <w:b/>
          <w:bCs/>
        </w:rPr>
        <w:t>Kehlkopfgesänge</w:t>
      </w:r>
      <w:r w:rsidRPr="00CA1C73">
        <w:t xml:space="preserve"> sind in vier verschiedene Stile unterteilt, und per Regler lassen sich sogar </w:t>
      </w:r>
      <w:r w:rsidRPr="00CA1C73">
        <w:rPr>
          <w:b/>
          <w:bCs/>
        </w:rPr>
        <w:t>C3-Harmonics</w:t>
      </w:r>
      <w:r w:rsidRPr="00CA1C73">
        <w:t xml:space="preserve"> hinzuschalten. Schamanische Ritualgesänge und einzelne Vocals fügen der Musik lebendige und authentische Elemente hinzu.</w:t>
      </w:r>
    </w:p>
    <w:p w14:paraId="661C5CB8" w14:textId="77777777" w:rsidR="00CA1C73" w:rsidRPr="00CA1C73" w:rsidRDefault="00CA1C73" w:rsidP="00CA1C73">
      <w:r w:rsidRPr="00CA1C73">
        <w:rPr>
          <w:b/>
          <w:bCs/>
        </w:rPr>
        <w:t>Die Anwendungsbereiche</w:t>
      </w:r>
    </w:p>
    <w:p w14:paraId="691DE7AB" w14:textId="77777777" w:rsidR="00CA1C73" w:rsidRPr="00CA1C73" w:rsidRDefault="00CA1C73" w:rsidP="00CA1C73">
      <w:r w:rsidRPr="00CA1C73">
        <w:t xml:space="preserve">Diese Library eignet sich hervorragend für </w:t>
      </w:r>
      <w:r w:rsidRPr="00CA1C73">
        <w:rPr>
          <w:b/>
          <w:bCs/>
        </w:rPr>
        <w:t>Film-Soundtracks</w:t>
      </w:r>
      <w:r w:rsidRPr="00CA1C73">
        <w:t xml:space="preserve">, </w:t>
      </w:r>
      <w:r w:rsidRPr="00CA1C73">
        <w:rPr>
          <w:b/>
          <w:bCs/>
        </w:rPr>
        <w:t>TV-Dokumentationen</w:t>
      </w:r>
      <w:r w:rsidRPr="00CA1C73">
        <w:t xml:space="preserve">, historische </w:t>
      </w:r>
      <w:r w:rsidRPr="00CA1C73">
        <w:rPr>
          <w:b/>
          <w:bCs/>
        </w:rPr>
        <w:t>Musikproduktionen</w:t>
      </w:r>
      <w:r w:rsidRPr="00CA1C73">
        <w:t xml:space="preserve"> oder mystische </w:t>
      </w:r>
      <w:r w:rsidRPr="00CA1C73">
        <w:rPr>
          <w:b/>
          <w:bCs/>
        </w:rPr>
        <w:t>Ambient-Musik</w:t>
      </w:r>
      <w:r w:rsidRPr="00CA1C73">
        <w:t xml:space="preserve">. Sie liefert auch die perfekte Untermalung für </w:t>
      </w:r>
      <w:r w:rsidRPr="00CA1C73">
        <w:rPr>
          <w:b/>
          <w:bCs/>
        </w:rPr>
        <w:t>Games</w:t>
      </w:r>
      <w:r w:rsidRPr="00CA1C73">
        <w:t xml:space="preserve"> mit historischem oder epischem Hintergrund.</w:t>
      </w:r>
    </w:p>
    <w:p w14:paraId="3B4D6962" w14:textId="77777777" w:rsidR="00CA1C73" w:rsidRPr="00CA1C73" w:rsidRDefault="00CA1C73" w:rsidP="00CA1C73">
      <w:r w:rsidRPr="00CA1C73">
        <w:rPr>
          <w:b/>
          <w:bCs/>
        </w:rPr>
        <w:t>Die Aufnahmen</w:t>
      </w:r>
    </w:p>
    <w:p w14:paraId="23D09B69" w14:textId="77777777" w:rsidR="00CA1C73" w:rsidRPr="00CA1C73" w:rsidRDefault="00CA1C73" w:rsidP="00CA1C73">
      <w:r w:rsidRPr="00CA1C73">
        <w:t xml:space="preserve">Die eingesetzten </w:t>
      </w:r>
      <w:r w:rsidRPr="00CA1C73">
        <w:rPr>
          <w:b/>
          <w:bCs/>
        </w:rPr>
        <w:t>Saiten- und Blasinstrumente</w:t>
      </w:r>
      <w:r w:rsidRPr="00CA1C73">
        <w:t xml:space="preserve"> sowie einige </w:t>
      </w:r>
      <w:r w:rsidRPr="00CA1C73">
        <w:rPr>
          <w:b/>
          <w:bCs/>
        </w:rPr>
        <w:t>Percussion-Instrumente</w:t>
      </w:r>
      <w:r w:rsidRPr="00CA1C73">
        <w:t xml:space="preserve"> wurden von dem Spezialisten </w:t>
      </w:r>
      <w:r w:rsidRPr="00CA1C73">
        <w:rPr>
          <w:b/>
          <w:bCs/>
        </w:rPr>
        <w:t>Benjamin Simao</w:t>
      </w:r>
      <w:r w:rsidRPr="00CA1C73">
        <w:t xml:space="preserve"> handgefertigt. Die Instrumente wurden von folgenden Musikern gespielt:</w:t>
      </w:r>
    </w:p>
    <w:p w14:paraId="14E6D793" w14:textId="77777777" w:rsidR="00CA1C73" w:rsidRPr="00CA1C73" w:rsidRDefault="00CA1C73" w:rsidP="00CA1C73">
      <w:pPr>
        <w:numPr>
          <w:ilvl w:val="0"/>
          <w:numId w:val="2"/>
        </w:numPr>
        <w:rPr>
          <w:lang w:val="en-US"/>
        </w:rPr>
      </w:pPr>
      <w:r w:rsidRPr="00CA1C73">
        <w:rPr>
          <w:b/>
          <w:bCs/>
          <w:lang w:val="en-US"/>
        </w:rPr>
        <w:t>Benjamin Simao</w:t>
      </w:r>
      <w:r w:rsidRPr="00CA1C73">
        <w:rPr>
          <w:lang w:val="en-US"/>
        </w:rPr>
        <w:t xml:space="preserve">: </w:t>
      </w:r>
      <w:proofErr w:type="spellStart"/>
      <w:r w:rsidRPr="00CA1C73">
        <w:rPr>
          <w:lang w:val="en-US"/>
        </w:rPr>
        <w:t>Saiteninstrumente</w:t>
      </w:r>
      <w:proofErr w:type="spellEnd"/>
      <w:r w:rsidRPr="00CA1C73">
        <w:rPr>
          <w:lang w:val="en-US"/>
        </w:rPr>
        <w:t>, Shamanic Drums, Tympanum Romano</w:t>
      </w:r>
    </w:p>
    <w:p w14:paraId="76E8E05D" w14:textId="77777777" w:rsidR="00CA1C73" w:rsidRPr="00CA1C73" w:rsidRDefault="00CA1C73" w:rsidP="00CA1C73">
      <w:pPr>
        <w:numPr>
          <w:ilvl w:val="0"/>
          <w:numId w:val="2"/>
        </w:numPr>
      </w:pPr>
      <w:r w:rsidRPr="00CA1C73">
        <w:rPr>
          <w:b/>
          <w:bCs/>
        </w:rPr>
        <w:t xml:space="preserve">Iván </w:t>
      </w:r>
      <w:proofErr w:type="spellStart"/>
      <w:r w:rsidRPr="00CA1C73">
        <w:rPr>
          <w:b/>
          <w:bCs/>
        </w:rPr>
        <w:t>Carlón</w:t>
      </w:r>
      <w:proofErr w:type="spellEnd"/>
      <w:r w:rsidRPr="00CA1C73">
        <w:t>: Blasinstrumente</w:t>
      </w:r>
    </w:p>
    <w:p w14:paraId="5EF4584E" w14:textId="77777777" w:rsidR="00CA1C73" w:rsidRPr="00CA1C73" w:rsidRDefault="00CA1C73" w:rsidP="00CA1C73">
      <w:pPr>
        <w:numPr>
          <w:ilvl w:val="0"/>
          <w:numId w:val="2"/>
        </w:numPr>
      </w:pPr>
      <w:proofErr w:type="spellStart"/>
      <w:r w:rsidRPr="00CA1C73">
        <w:rPr>
          <w:b/>
          <w:bCs/>
        </w:rPr>
        <w:t>Adal</w:t>
      </w:r>
      <w:proofErr w:type="spellEnd"/>
      <w:r w:rsidRPr="00CA1C73">
        <w:rPr>
          <w:b/>
          <w:bCs/>
        </w:rPr>
        <w:t xml:space="preserve"> Fernández del Castillo</w:t>
      </w:r>
      <w:r w:rsidRPr="00CA1C73">
        <w:t>: Percussion</w:t>
      </w:r>
    </w:p>
    <w:p w14:paraId="5EEC8060" w14:textId="77777777" w:rsidR="00CA1C73" w:rsidRPr="00CA1C73" w:rsidRDefault="00CA1C73" w:rsidP="00CA1C73">
      <w:pPr>
        <w:numPr>
          <w:ilvl w:val="0"/>
          <w:numId w:val="2"/>
        </w:numPr>
      </w:pPr>
      <w:r w:rsidRPr="00CA1C73">
        <w:rPr>
          <w:b/>
          <w:bCs/>
        </w:rPr>
        <w:t>Moisés Pérez</w:t>
      </w:r>
      <w:r w:rsidRPr="00CA1C73">
        <w:t xml:space="preserve">: Kehlkopfgesang &amp; Obertongesang, </w:t>
      </w:r>
      <w:proofErr w:type="spellStart"/>
      <w:r w:rsidRPr="00CA1C73">
        <w:t>Vocalrhythms</w:t>
      </w:r>
      <w:proofErr w:type="spellEnd"/>
    </w:p>
    <w:p w14:paraId="3205CD20" w14:textId="77777777" w:rsidR="00CA1C73" w:rsidRPr="00CA1C73" w:rsidRDefault="00CA1C73" w:rsidP="00CA1C73">
      <w:pPr>
        <w:numPr>
          <w:ilvl w:val="0"/>
          <w:numId w:val="2"/>
        </w:numPr>
      </w:pPr>
      <w:r w:rsidRPr="00CA1C73">
        <w:rPr>
          <w:b/>
          <w:bCs/>
        </w:rPr>
        <w:t xml:space="preserve">Joaquim </w:t>
      </w:r>
      <w:proofErr w:type="spellStart"/>
      <w:r w:rsidRPr="00CA1C73">
        <w:rPr>
          <w:b/>
          <w:bCs/>
        </w:rPr>
        <w:t>Manjón</w:t>
      </w:r>
      <w:proofErr w:type="spellEnd"/>
      <w:r w:rsidRPr="00CA1C73">
        <w:t>: Obertongesang</w:t>
      </w:r>
    </w:p>
    <w:p w14:paraId="0E6E699E" w14:textId="77777777" w:rsidR="00CA1C73" w:rsidRPr="00CA1C73" w:rsidRDefault="00CA1C73" w:rsidP="00CA1C73">
      <w:r w:rsidRPr="00CA1C73">
        <w:t xml:space="preserve">Besonderen Wert wurde auf die Aufnahme der </w:t>
      </w:r>
      <w:r w:rsidRPr="00CA1C73">
        <w:rPr>
          <w:b/>
          <w:bCs/>
        </w:rPr>
        <w:t>Felltrommeln</w:t>
      </w:r>
      <w:r w:rsidRPr="00CA1C73">
        <w:t xml:space="preserve"> gelegt: Der kräftige Bass kommt dabei richtig zur Geltung, ohne dass der Klang an Druck verliert. Diese Töne bleiben auch in der Mischung präsent und kraftvoll. Dazu kommen metallische Percussion-Elemente wie ein Amboss und Hufeisen, die durchdringend und scharf zu hören sind.</w:t>
      </w:r>
    </w:p>
    <w:p w14:paraId="3CD67F95" w14:textId="77777777" w:rsidR="00CA1C73" w:rsidRPr="00CA1C73" w:rsidRDefault="00CA1C73" w:rsidP="00CA1C73">
      <w:r w:rsidRPr="00CA1C73">
        <w:rPr>
          <w:b/>
          <w:bCs/>
        </w:rPr>
        <w:t>Dark ERA</w:t>
      </w:r>
      <w:r w:rsidRPr="00CA1C73">
        <w:t xml:space="preserve"> ist klanglich kompatibel mit anderen Libraries der </w:t>
      </w:r>
      <w:r w:rsidRPr="00CA1C73">
        <w:rPr>
          <w:b/>
          <w:bCs/>
        </w:rPr>
        <w:t>ERA-Serie</w:t>
      </w:r>
      <w:r w:rsidRPr="00CA1C73">
        <w:t xml:space="preserve">, da alle im selben Studio in Spanien von </w:t>
      </w:r>
      <w:r w:rsidRPr="00CA1C73">
        <w:rPr>
          <w:b/>
          <w:bCs/>
        </w:rPr>
        <w:t>Jorge Calderón Muriel</w:t>
      </w:r>
      <w:r w:rsidRPr="00CA1C73">
        <w:t xml:space="preserve"> mit hochwertigem Equipment (</w:t>
      </w:r>
      <w:proofErr w:type="spellStart"/>
      <w:r w:rsidRPr="00CA1C73">
        <w:t>Kahayan</w:t>
      </w:r>
      <w:proofErr w:type="spellEnd"/>
      <w:r w:rsidRPr="00CA1C73">
        <w:t xml:space="preserve"> </w:t>
      </w:r>
      <w:proofErr w:type="spellStart"/>
      <w:r w:rsidRPr="00CA1C73">
        <w:t>Mic</w:t>
      </w:r>
      <w:proofErr w:type="spellEnd"/>
      <w:r w:rsidRPr="00CA1C73">
        <w:t xml:space="preserve"> 4K7 und 12K72 </w:t>
      </w:r>
      <w:proofErr w:type="spellStart"/>
      <w:r w:rsidRPr="00CA1C73">
        <w:t>Preamp</w:t>
      </w:r>
      <w:proofErr w:type="spellEnd"/>
      <w:r w:rsidRPr="00CA1C73">
        <w:t xml:space="preserve">) aufgenommen wurden. Die Instrumente wurden nah </w:t>
      </w:r>
      <w:proofErr w:type="spellStart"/>
      <w:r w:rsidRPr="00CA1C73">
        <w:t>mikrofoniert</w:t>
      </w:r>
      <w:proofErr w:type="spellEnd"/>
      <w:r w:rsidRPr="00CA1C73">
        <w:t>, um alle Nuancen einzufangen und für die Bearbeitung ein direktes und flexibel editierbares Klangmaterial zu bieten.</w:t>
      </w:r>
    </w:p>
    <w:p w14:paraId="0BE93EEA" w14:textId="52E9DC11" w:rsidR="00CA1C73" w:rsidRPr="00CA1C73" w:rsidRDefault="00CA1C73" w:rsidP="00CA1C73">
      <w:r w:rsidRPr="00CA1C73">
        <w:rPr>
          <w:b/>
          <w:bCs/>
        </w:rPr>
        <w:t>Engine Player 1.</w:t>
      </w:r>
      <w:r w:rsidR="00D0159C">
        <w:rPr>
          <w:b/>
          <w:bCs/>
        </w:rPr>
        <w:t xml:space="preserve">2 </w:t>
      </w:r>
      <w:r w:rsidRPr="00CA1C73">
        <w:rPr>
          <w:b/>
          <w:bCs/>
        </w:rPr>
        <w:t>oder höher erforderlich.</w:t>
      </w:r>
    </w:p>
    <w:sectPr w:rsidR="00CA1C73" w:rsidRPr="00CA1C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72C82"/>
    <w:multiLevelType w:val="multilevel"/>
    <w:tmpl w:val="3F982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983589"/>
    <w:multiLevelType w:val="multilevel"/>
    <w:tmpl w:val="07604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8271100">
    <w:abstractNumId w:val="0"/>
  </w:num>
  <w:num w:numId="2" w16cid:durableId="775365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C73"/>
    <w:rsid w:val="000444AB"/>
    <w:rsid w:val="00184066"/>
    <w:rsid w:val="00CA1C73"/>
    <w:rsid w:val="00D0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F5E85"/>
  <w15:chartTrackingRefBased/>
  <w15:docId w15:val="{1E0E3A2C-744E-46DD-920F-5A5511D9D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A1C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A1C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A1C7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A1C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A1C7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A1C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A1C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A1C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A1C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A1C7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A1C7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A1C7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A1C73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A1C73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A1C7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A1C7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A1C7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A1C7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A1C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A1C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A1C7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A1C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A1C7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A1C7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A1C7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A1C73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A1C7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A1C73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A1C73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88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687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Sukiennik</dc:creator>
  <cp:keywords/>
  <dc:description/>
  <cp:lastModifiedBy>Tom Sukiennik</cp:lastModifiedBy>
  <cp:revision>1</cp:revision>
  <dcterms:created xsi:type="dcterms:W3CDTF">2025-03-10T09:30:00Z</dcterms:created>
  <dcterms:modified xsi:type="dcterms:W3CDTF">2025-03-10T10:25:00Z</dcterms:modified>
</cp:coreProperties>
</file>